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60" w:lineRule="exact"/>
        <w:ind w:firstLine="482" w:firstLineChars="200"/>
        <w:contextualSpacing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/>
          <w:b/>
          <w:bCs/>
          <w:sz w:val="24"/>
        </w:rPr>
        <w:t>武汉市财政学校门房及实训楼配电设备维修更换项目</w:t>
      </w:r>
    </w:p>
    <w:p>
      <w:pPr>
        <w:spacing w:before="100" w:beforeAutospacing="1" w:after="100" w:afterAutospacing="1" w:line="460" w:lineRule="exact"/>
        <w:ind w:firstLine="482" w:firstLineChars="200"/>
        <w:contextualSpacing/>
        <w:jc w:val="center"/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竞争性谈判公告</w:t>
      </w:r>
    </w:p>
    <w:p>
      <w:pPr>
        <w:spacing w:before="100" w:beforeAutospacing="1" w:after="100" w:afterAutospacing="1" w:line="460" w:lineRule="exact"/>
        <w:ind w:firstLine="480" w:firstLineChars="200"/>
        <w:contextualSpacing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武汉市财政学校对“</w:t>
      </w:r>
      <w:r>
        <w:rPr>
          <w:rFonts w:hint="eastAsia"/>
          <w:sz w:val="24"/>
        </w:rPr>
        <w:t>武汉市财政学校门房及实训楼配电设备维修更换项目</w:t>
      </w:r>
      <w:r>
        <w:rPr>
          <w:rFonts w:hint="eastAsia" w:ascii="宋体" w:hAnsi="宋体" w:cs="宋体"/>
          <w:kern w:val="0"/>
          <w:sz w:val="24"/>
        </w:rPr>
        <w:t>”</w:t>
      </w:r>
      <w:r>
        <w:rPr>
          <w:rFonts w:hint="eastAsia"/>
          <w:sz w:val="24"/>
        </w:rPr>
        <w:t>进行竞争性谈判</w:t>
      </w:r>
      <w:r>
        <w:rPr>
          <w:rFonts w:hint="eastAsia" w:ascii="Calibri" w:hAnsi="Calibri"/>
          <w:color w:val="auto"/>
          <w:sz w:val="24"/>
        </w:rPr>
        <w:t>，欢迎符合资格条件的供应商参与</w:t>
      </w:r>
      <w:r>
        <w:rPr>
          <w:rFonts w:hint="eastAsia" w:ascii="Calibri" w:hAnsi="Calibri"/>
          <w:color w:val="auto"/>
          <w:sz w:val="24"/>
          <w:lang w:eastAsia="zh-CN"/>
        </w:rPr>
        <w:t>谈判</w:t>
      </w:r>
      <w:r>
        <w:rPr>
          <w:rFonts w:hint="eastAsia" w:ascii="Calibri" w:hAnsi="Calibri"/>
          <w:color w:val="auto"/>
          <w:sz w:val="24"/>
        </w:rPr>
        <w:t>。</w:t>
      </w:r>
    </w:p>
    <w:p>
      <w:pPr>
        <w:spacing w:before="100" w:beforeAutospacing="1" w:after="100" w:afterAutospacing="1" w:line="460" w:lineRule="exact"/>
        <w:ind w:firstLine="241" w:firstLineChars="100"/>
        <w:contextualSpacing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一、项目概况</w:t>
      </w:r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（一）项目编号：</w:t>
      </w:r>
      <w:r>
        <w:rPr>
          <w:rFonts w:hint="eastAsia" w:ascii="宋体" w:hAnsi="宋体"/>
          <w:sz w:val="24"/>
        </w:rPr>
        <w:t>WHCX-2020-001</w:t>
      </w:r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/>
          <w:sz w:val="24"/>
        </w:rPr>
      </w:pPr>
      <w:r>
        <w:rPr>
          <w:rFonts w:hint="eastAsia"/>
          <w:sz w:val="24"/>
        </w:rPr>
        <w:t>（二）项目名称：武汉市财政学校门房及实训楼配电设备维修更换项目</w:t>
      </w:r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（三）采购</w:t>
      </w:r>
      <w:r>
        <w:rPr>
          <w:rFonts w:hint="eastAsia"/>
          <w:color w:val="auto"/>
          <w:sz w:val="24"/>
        </w:rPr>
        <w:t>预算：本项目的预算价为</w:t>
      </w:r>
      <w:r>
        <w:rPr>
          <w:rFonts w:hint="eastAsia" w:ascii="宋体" w:hAnsi="宋体" w:eastAsia="宋体" w:cs="宋体"/>
          <w:color w:val="auto"/>
          <w:sz w:val="24"/>
        </w:rPr>
        <w:t>97200</w:t>
      </w:r>
      <w:r>
        <w:rPr>
          <w:rFonts w:hint="eastAsia"/>
          <w:color w:val="auto"/>
          <w:sz w:val="24"/>
        </w:rPr>
        <w:t>元，投标报价超过预算价为无效投标。</w:t>
      </w:r>
      <w:bookmarkStart w:id="7" w:name="_GoBack"/>
      <w:bookmarkEnd w:id="7"/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（四）项目内容：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1.本次采购共分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  1  </w:t>
      </w:r>
      <w:r>
        <w:rPr>
          <w:rFonts w:hint="eastAsia" w:ascii="宋体" w:hAnsi="宋体" w:cs="宋体"/>
          <w:color w:val="auto"/>
          <w:kern w:val="0"/>
          <w:sz w:val="24"/>
        </w:rPr>
        <w:t>个项目包，具体需求如下。详细技术规格、参数及要求见本项目竞争性谈判文件第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 三 </w:t>
      </w:r>
      <w:r>
        <w:rPr>
          <w:rFonts w:hint="eastAsia" w:ascii="宋体" w:hAnsi="宋体" w:cs="宋体"/>
          <w:color w:val="auto"/>
          <w:kern w:val="0"/>
          <w:sz w:val="24"/>
        </w:rPr>
        <w:t>章内容。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</w:rPr>
        <w:t>（1）项目包编号：</w:t>
      </w:r>
      <w:r>
        <w:rPr>
          <w:rFonts w:hint="eastAsia" w:ascii="宋体" w:hAnsi="宋体"/>
          <w:color w:val="auto"/>
          <w:sz w:val="24"/>
        </w:rPr>
        <w:t>WHCX-2020-001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</w:rPr>
        <w:t>（2）项目包名称：</w:t>
      </w:r>
      <w:r>
        <w:rPr>
          <w:rFonts w:hint="eastAsia"/>
          <w:color w:val="auto"/>
          <w:sz w:val="24"/>
        </w:rPr>
        <w:t>武汉市财政学校门房及实训楼配电设备维修更换项目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（3）类别（货物/工程/服务）：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    货物   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（4）用途：</w:t>
      </w:r>
      <w:r>
        <w:rPr>
          <w:rFonts w:hint="eastAsia"/>
          <w:color w:val="auto"/>
          <w:sz w:val="24"/>
        </w:rPr>
        <w:t>门房及实训楼配电设备维修更换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（5）数量：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 一批 </w:t>
      </w:r>
      <w:r>
        <w:rPr>
          <w:rFonts w:hint="eastAsia" w:ascii="宋体" w:hAnsi="宋体" w:cs="宋体"/>
          <w:color w:val="auto"/>
          <w:kern w:val="0"/>
          <w:sz w:val="24"/>
        </w:rPr>
        <w:t>（数量及单位）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（6）简要技术要求：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详见竞争性谈判文件第三章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（7）采购预算：</w:t>
      </w:r>
      <w:r>
        <w:rPr>
          <w:rFonts w:hint="eastAsia"/>
          <w:color w:val="auto"/>
          <w:sz w:val="24"/>
        </w:rPr>
        <w:t>本项目的预算价为</w:t>
      </w:r>
      <w:r>
        <w:rPr>
          <w:rFonts w:hint="eastAsia" w:ascii="宋体" w:hAnsi="宋体" w:eastAsia="宋体" w:cs="宋体"/>
          <w:color w:val="auto"/>
          <w:sz w:val="24"/>
        </w:rPr>
        <w:t>97200</w:t>
      </w:r>
      <w:r>
        <w:rPr>
          <w:rFonts w:hint="eastAsia"/>
          <w:color w:val="auto"/>
          <w:sz w:val="24"/>
        </w:rPr>
        <w:t>元，投标报价超过预算价为无效投标。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（8）期限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（交货期）</w:t>
      </w:r>
      <w:r>
        <w:rPr>
          <w:rFonts w:hint="eastAsia" w:ascii="宋体" w:hAnsi="宋体" w:cs="宋体"/>
          <w:color w:val="auto"/>
          <w:kern w:val="0"/>
          <w:sz w:val="24"/>
        </w:rPr>
        <w:t>：30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个</w:t>
      </w:r>
      <w:r>
        <w:rPr>
          <w:rFonts w:hint="eastAsia" w:ascii="宋体" w:hAnsi="宋体" w:cs="宋体"/>
          <w:color w:val="auto"/>
          <w:kern w:val="0"/>
          <w:sz w:val="24"/>
        </w:rPr>
        <w:t>日历天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（9）质保期：</w:t>
      </w:r>
      <w:r>
        <w:rPr>
          <w:rFonts w:hint="eastAsia" w:ascii="宋体" w:hAnsi="宋体" w:cs="宋体"/>
          <w:color w:val="auto"/>
          <w:kern w:val="0"/>
          <w:sz w:val="24"/>
          <w:u w:val="none"/>
          <w:lang w:val="en-US" w:eastAsia="zh-CN"/>
        </w:rPr>
        <w:t>2年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（10）其他：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   /   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2.供应商参加投标的报价超过该包</w:t>
      </w:r>
      <w:r>
        <w:rPr>
          <w:rFonts w:hint="eastAsia" w:ascii="宋体" w:hAnsi="宋体"/>
          <w:color w:val="auto"/>
          <w:sz w:val="24"/>
        </w:rPr>
        <w:t>预算价（最高限价）</w:t>
      </w:r>
      <w:r>
        <w:rPr>
          <w:rFonts w:ascii="宋体" w:hAnsi="宋体"/>
          <w:color w:val="auto"/>
          <w:sz w:val="24"/>
        </w:rPr>
        <w:t>的，其该包投标（报价）无效。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3.参加多包投标的相关规定：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 /  </w:t>
      </w:r>
    </w:p>
    <w:p>
      <w:pPr>
        <w:widowControl/>
        <w:spacing w:before="100" w:beforeAutospacing="1" w:after="100" w:afterAutospacing="1" w:line="460" w:lineRule="exact"/>
        <w:ind w:firstLine="480" w:firstLineChars="200"/>
        <w:contextualSpacing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4.供应商如需查询技术要求</w:t>
      </w:r>
      <w:r>
        <w:rPr>
          <w:rFonts w:hint="eastAsia" w:ascii="宋体" w:hAnsi="宋体"/>
          <w:color w:val="auto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</w:rPr>
        <w:t>可直接到我处查阅竞争性谈</w:t>
      </w:r>
      <w:r>
        <w:rPr>
          <w:rFonts w:hint="eastAsia" w:ascii="宋体" w:hAnsi="宋体" w:cs="宋体"/>
          <w:kern w:val="0"/>
          <w:sz w:val="24"/>
        </w:rPr>
        <w:t>判文件。</w:t>
      </w:r>
    </w:p>
    <w:p>
      <w:pPr>
        <w:spacing w:before="100" w:beforeAutospacing="1" w:after="100" w:afterAutospacing="1" w:line="460" w:lineRule="exact"/>
        <w:ind w:firstLine="241" w:firstLineChars="100"/>
        <w:contextualSpacing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二、供应商资格要求：</w:t>
      </w:r>
    </w:p>
    <w:p>
      <w:pPr>
        <w:widowControl/>
        <w:spacing w:line="460" w:lineRule="exact"/>
        <w:jc w:val="left"/>
        <w:rPr>
          <w:rFonts w:hint="eastAsia" w:ascii="宋体" w:hAnsi="宋体" w:cs="宋体"/>
          <w:color w:val="auto"/>
          <w:sz w:val="24"/>
        </w:rPr>
      </w:pPr>
      <w:bookmarkStart w:id="0" w:name="_Toc6108"/>
      <w:bookmarkStart w:id="1" w:name="_Toc381602683"/>
      <w:r>
        <w:rPr>
          <w:rFonts w:hint="eastAsia" w:ascii="宋体" w:hAnsi="宋体" w:cs="宋体"/>
          <w:color w:val="auto"/>
          <w:kern w:val="0"/>
          <w:sz w:val="24"/>
          <w:lang w:bidi="ar"/>
        </w:rPr>
        <w:t>（一）规定资格要求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1、供应商应具备《政府采购法》第二十二条规定的条件：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（1）具有独立承担民事责任的能力；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（2）具有良好的商业信誉和健全的财务会计制度；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（3）具有履行合同所必需的设备和专业技术能力；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（4）有依法缴纳税收和社会保障资金的良好记录；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bookmarkStart w:id="2" w:name="_Toc17829007"/>
      <w:r>
        <w:rPr>
          <w:rFonts w:hint="eastAsia" w:ascii="宋体" w:hAnsi="宋体"/>
          <w:color w:val="auto"/>
          <w:sz w:val="24"/>
          <w:lang w:val="en-US" w:eastAsia="zh-CN"/>
        </w:rPr>
        <w:t>（5）参加政府采购活动前三年内，在经营活动中没有重大违法记录；</w:t>
      </w:r>
      <w:bookmarkEnd w:id="2"/>
      <w:r>
        <w:rPr>
          <w:rFonts w:hint="eastAsia" w:ascii="宋体" w:hAnsi="宋体"/>
          <w:color w:val="auto"/>
          <w:sz w:val="24"/>
          <w:lang w:val="en-US" w:eastAsia="zh-CN"/>
        </w:rPr>
        <w:t>（提供书面声明）</w:t>
      </w:r>
    </w:p>
    <w:p>
      <w:pPr>
        <w:widowControl/>
        <w:spacing w:line="460" w:lineRule="exact"/>
        <w:ind w:firstLine="141" w:firstLineChars="59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（6）法律、行政法规规定的其他条件。</w:t>
      </w:r>
    </w:p>
    <w:p>
      <w:pPr>
        <w:spacing w:line="460" w:lineRule="exact"/>
        <w:contextualSpacing/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（二）特定资格要求：</w:t>
      </w:r>
    </w:p>
    <w:p>
      <w:pPr>
        <w:spacing w:line="460" w:lineRule="exact"/>
        <w:ind w:firstLine="240" w:firstLineChars="100"/>
        <w:contextualSpacing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1、</w:t>
      </w:r>
      <w:r>
        <w:rPr>
          <w:rFonts w:hint="eastAsia" w:ascii="宋体" w:hAnsi="宋体" w:eastAsia="宋体" w:cs="宋体"/>
          <w:color w:val="auto"/>
          <w:kern w:val="0"/>
          <w:sz w:val="24"/>
          <w:lang w:bidi="ar"/>
        </w:rPr>
        <w:t>供应商须是在中国境内依法注册的法人、其他组织或者自然人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；</w:t>
      </w:r>
    </w:p>
    <w:p>
      <w:pPr>
        <w:spacing w:line="460" w:lineRule="exact"/>
        <w:ind w:firstLine="240" w:firstLineChars="100"/>
        <w:contextualSpacing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lang w:bidi="ar"/>
        </w:rPr>
        <w:t>2、</w:t>
      </w:r>
      <w:r>
        <w:rPr>
          <w:rFonts w:hint="eastAsia" w:ascii="宋体" w:hAnsi="宋体" w:eastAsia="宋体" w:cs="宋体"/>
          <w:color w:val="auto"/>
          <w:sz w:val="24"/>
        </w:rPr>
        <w:t>供应商未被列入“信用中国”网站(www.creditchina.gov.cn)失信被执行人、重大税收违法案件当事人、政府采购严重违法失信行为记录名单和“中国政府采购网”（www.ccgp.gov.cn）政府采购严重违法失信行为记录名单。</w:t>
      </w:r>
    </w:p>
    <w:p>
      <w:pPr>
        <w:spacing w:line="460" w:lineRule="exact"/>
        <w:ind w:firstLine="240" w:firstLineChars="100"/>
        <w:contextualSpacing/>
        <w:rPr>
          <w:rFonts w:hint="eastAsia" w:ascii="宋体" w:hAnsi="宋体" w:eastAsia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auto"/>
          <w:sz w:val="24"/>
        </w:rPr>
        <w:t>3、单位负责人为同一人或者存在直接控股、管理关系的不同供应商，不得参加同一合同项下的政府采购活动。</w:t>
      </w:r>
      <w:r>
        <w:rPr>
          <w:rFonts w:hint="eastAsia" w:ascii="宋体" w:hAnsi="宋体" w:eastAsia="宋体" w:cs="宋体"/>
          <w:color w:val="auto"/>
          <w:kern w:val="0"/>
          <w:sz w:val="24"/>
          <w:lang w:bidi="ar"/>
        </w:rPr>
        <w:t>为采购项目提供整体设计、规范编制或者项目管理、监理、检测等服务的供应商，不得再参加该采购项目的其他采购活动。（提供书面声明）</w:t>
      </w:r>
    </w:p>
    <w:p>
      <w:pPr>
        <w:spacing w:line="460" w:lineRule="exact"/>
        <w:ind w:firstLine="240" w:firstLineChars="100"/>
        <w:contextualSpacing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4、本项目不接受联合体投标。</w:t>
      </w:r>
    </w:p>
    <w:p>
      <w:pPr>
        <w:spacing w:before="100" w:beforeAutospacing="1" w:after="100" w:afterAutospacing="1" w:line="460" w:lineRule="exact"/>
        <w:contextualSpacing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三</w:t>
      </w:r>
      <w:r>
        <w:rPr>
          <w:rFonts w:ascii="宋体" w:hAnsi="宋体" w:cs="宋体"/>
          <w:b/>
          <w:bCs/>
          <w:kern w:val="0"/>
          <w:sz w:val="24"/>
        </w:rPr>
        <w:t>、</w:t>
      </w:r>
      <w:r>
        <w:rPr>
          <w:rFonts w:hint="eastAsia" w:ascii="宋体" w:hAnsi="宋体" w:cs="宋体"/>
          <w:b/>
          <w:bCs/>
          <w:kern w:val="0"/>
          <w:sz w:val="24"/>
        </w:rPr>
        <w:t>谈判文件</w:t>
      </w:r>
      <w:r>
        <w:rPr>
          <w:rFonts w:ascii="宋体" w:hAnsi="宋体" w:cs="宋体"/>
          <w:b/>
          <w:bCs/>
          <w:kern w:val="0"/>
          <w:sz w:val="24"/>
        </w:rPr>
        <w:t>的获取：</w:t>
      </w:r>
      <w:bookmarkEnd w:id="0"/>
      <w:bookmarkEnd w:id="1"/>
    </w:p>
    <w:p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一</w:t>
      </w:r>
      <w:r>
        <w:rPr>
          <w:rFonts w:ascii="宋体" w:hAnsi="宋体" w:cs="宋体"/>
          <w:color w:val="auto"/>
          <w:kern w:val="0"/>
          <w:sz w:val="24"/>
        </w:rPr>
        <w:t>）获取时间：自2020年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14</w:t>
      </w:r>
      <w:r>
        <w:rPr>
          <w:rFonts w:ascii="宋体" w:hAnsi="宋体" w:cs="宋体"/>
          <w:color w:val="auto"/>
          <w:kern w:val="0"/>
          <w:sz w:val="24"/>
        </w:rPr>
        <w:t>日上午9</w:t>
      </w:r>
      <w:r>
        <w:rPr>
          <w:rFonts w:hint="eastAsia" w:ascii="宋体" w:hAnsi="宋体" w:cs="宋体"/>
          <w:color w:val="auto"/>
          <w:kern w:val="0"/>
          <w:sz w:val="24"/>
        </w:rPr>
        <w:t>:</w:t>
      </w:r>
      <w:r>
        <w:rPr>
          <w:rFonts w:ascii="宋体" w:hAnsi="宋体" w:cs="宋体"/>
          <w:color w:val="auto"/>
          <w:kern w:val="0"/>
          <w:sz w:val="24"/>
        </w:rPr>
        <w:t>00起至2020年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8</w:t>
      </w:r>
      <w:r>
        <w:rPr>
          <w:rFonts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18</w:t>
      </w:r>
      <w:r>
        <w:rPr>
          <w:rFonts w:ascii="宋体" w:hAnsi="宋体" w:cs="宋体"/>
          <w:color w:val="auto"/>
          <w:kern w:val="0"/>
          <w:sz w:val="24"/>
        </w:rPr>
        <w:t>日下午17</w:t>
      </w:r>
      <w:r>
        <w:rPr>
          <w:rFonts w:hint="eastAsia" w:ascii="宋体" w:hAnsi="宋体" w:cs="宋体"/>
          <w:color w:val="auto"/>
          <w:kern w:val="0"/>
          <w:sz w:val="24"/>
        </w:rPr>
        <w:t>:</w:t>
      </w:r>
      <w:r>
        <w:rPr>
          <w:rFonts w:ascii="宋体" w:hAnsi="宋体" w:cs="宋体"/>
          <w:color w:val="auto"/>
          <w:kern w:val="0"/>
          <w:sz w:val="24"/>
        </w:rPr>
        <w:t>00止(</w:t>
      </w:r>
      <w:r>
        <w:rPr>
          <w:rFonts w:hint="eastAsia" w:ascii="宋体" w:hAnsi="宋体" w:cs="宋体"/>
          <w:color w:val="auto"/>
          <w:kern w:val="0"/>
          <w:sz w:val="24"/>
        </w:rPr>
        <w:t>北京时间</w:t>
      </w:r>
      <w:r>
        <w:rPr>
          <w:rFonts w:ascii="宋体" w:hAnsi="宋体" w:cs="宋体"/>
          <w:color w:val="auto"/>
          <w:kern w:val="0"/>
          <w:sz w:val="24"/>
        </w:rPr>
        <w:t>上午9:00至12:00,下午14:00至17:00,节假日除外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  <w:r>
        <w:rPr>
          <w:rFonts w:ascii="宋体" w:hAnsi="宋体" w:cs="宋体"/>
          <w:color w:val="auto"/>
          <w:kern w:val="0"/>
          <w:sz w:val="24"/>
        </w:rPr>
        <w:t>)</w:t>
      </w:r>
    </w:p>
    <w:p>
      <w:pPr>
        <w:spacing w:line="408" w:lineRule="exac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二</w:t>
      </w:r>
      <w:r>
        <w:rPr>
          <w:rFonts w:ascii="宋体" w:hAnsi="宋体" w:cs="宋体"/>
          <w:color w:val="auto"/>
          <w:kern w:val="0"/>
          <w:sz w:val="24"/>
        </w:rPr>
        <w:t>）获取地点：</w:t>
      </w:r>
      <w:r>
        <w:rPr>
          <w:rFonts w:hint="eastAsia" w:ascii="宋体" w:hAnsi="宋体" w:cs="宋体"/>
          <w:color w:val="auto"/>
          <w:kern w:val="0"/>
          <w:sz w:val="24"/>
        </w:rPr>
        <w:t>武汉市财政学校总务科（汉阳区汉阳大道790号）</w:t>
      </w:r>
    </w:p>
    <w:p>
      <w:pPr>
        <w:spacing w:line="408" w:lineRule="exact"/>
        <w:rPr>
          <w:rFonts w:ascii="宋体" w:hAnsi="宋体" w:cs="宋体"/>
          <w:bCs/>
          <w:color w:val="auto"/>
          <w:kern w:val="0"/>
          <w:sz w:val="24"/>
          <w:lang w:bidi="ar"/>
        </w:rPr>
      </w:pP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三</w:t>
      </w:r>
      <w:r>
        <w:rPr>
          <w:rFonts w:ascii="宋体" w:hAnsi="宋体" w:cs="宋体"/>
          <w:color w:val="auto"/>
          <w:kern w:val="0"/>
          <w:sz w:val="24"/>
        </w:rPr>
        <w:t>）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获取要求：</w:t>
      </w:r>
    </w:p>
    <w:p>
      <w:pPr>
        <w:spacing w:line="408" w:lineRule="exact"/>
        <w:ind w:firstLine="240" w:firstLineChars="100"/>
        <w:rPr>
          <w:rFonts w:hint="eastAsia" w:ascii="宋体" w:hAnsi="宋体" w:cs="宋体"/>
          <w:bCs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1、</w:t>
      </w:r>
      <w:r>
        <w:rPr>
          <w:rFonts w:ascii="宋体" w:hAnsi="宋体" w:cs="宋体"/>
          <w:bCs/>
          <w:color w:val="auto"/>
          <w:kern w:val="0"/>
          <w:sz w:val="24"/>
          <w:lang w:bidi="ar"/>
        </w:rPr>
        <w:t>法定代表人自己领取的，凭法定代表人身份证明书及法定代表人身份证原件领取。</w:t>
      </w:r>
    </w:p>
    <w:p>
      <w:pPr>
        <w:widowControl/>
        <w:spacing w:before="100" w:beforeAutospacing="1" w:after="100" w:afterAutospacing="1" w:line="460" w:lineRule="exact"/>
        <w:ind w:firstLine="240" w:firstLineChars="100"/>
        <w:contextualSpacing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2、</w:t>
      </w:r>
      <w:r>
        <w:rPr>
          <w:rFonts w:ascii="宋体" w:hAnsi="宋体" w:cs="宋体"/>
          <w:bCs/>
          <w:color w:val="auto"/>
          <w:kern w:val="0"/>
          <w:sz w:val="24"/>
          <w:lang w:bidi="ar"/>
        </w:rPr>
        <w:t>法定代表人委托他人领取的，凭法定代表人授权书及受托人身份证原件领取。</w:t>
      </w:r>
    </w:p>
    <w:p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hint="eastAsia"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四</w:t>
      </w:r>
      <w:r>
        <w:rPr>
          <w:rFonts w:ascii="宋体" w:hAnsi="宋体" w:cs="宋体"/>
          <w:b/>
          <w:bCs/>
          <w:color w:val="auto"/>
          <w:kern w:val="0"/>
          <w:sz w:val="24"/>
        </w:rPr>
        <w:t>、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谈判响应文件送达地点及截止时间</w:t>
      </w:r>
    </w:p>
    <w:p>
      <w:pPr>
        <w:widowControl/>
        <w:spacing w:before="100" w:beforeAutospacing="1" w:after="100" w:afterAutospacing="1" w:line="460" w:lineRule="exact"/>
        <w:contextualSpacing/>
        <w:jc w:val="left"/>
        <w:rPr>
          <w:rFonts w:hint="eastAsia" w:ascii="宋体" w:hAnsi="宋体" w:cs="宋体"/>
          <w:bCs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（一）送达地点：武汉市财政学校总务科（汉阳区汉阳大道790号）</w:t>
      </w:r>
    </w:p>
    <w:p>
      <w:pPr>
        <w:spacing w:before="100" w:beforeAutospacing="1" w:after="100" w:afterAutospacing="1" w:line="460" w:lineRule="exact"/>
        <w:contextualSpacing/>
        <w:rPr>
          <w:rFonts w:hint="eastAsia" w:ascii="宋体" w:hAnsi="宋体" w:cs="宋体"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</w:rPr>
        <w:t>（二）截止时间：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2020年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24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日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10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时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30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分（北京时间）</w:t>
      </w:r>
    </w:p>
    <w:p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hint="eastAsia" w:ascii="宋体" w:hAnsi="宋体" w:cs="宋体"/>
          <w:b/>
          <w:bCs/>
          <w:color w:val="auto"/>
          <w:kern w:val="0"/>
          <w:sz w:val="24"/>
        </w:rPr>
      </w:pPr>
      <w:bookmarkStart w:id="3" w:name="_Toc381602685"/>
      <w:bookmarkStart w:id="4" w:name="_Toc10054"/>
      <w:r>
        <w:rPr>
          <w:rFonts w:hint="eastAsia" w:ascii="宋体" w:hAnsi="宋体" w:cs="宋体"/>
          <w:b/>
          <w:bCs/>
          <w:color w:val="auto"/>
          <w:kern w:val="0"/>
          <w:sz w:val="24"/>
        </w:rPr>
        <w:t>五、谈判地点及时间</w:t>
      </w:r>
      <w:bookmarkEnd w:id="3"/>
      <w:bookmarkEnd w:id="4"/>
    </w:p>
    <w:p>
      <w:pPr>
        <w:widowControl/>
        <w:spacing w:before="100" w:beforeAutospacing="1" w:after="100" w:afterAutospacing="1" w:line="460" w:lineRule="exact"/>
        <w:contextualSpacing/>
        <w:jc w:val="left"/>
        <w:rPr>
          <w:rFonts w:hint="eastAsia" w:ascii="宋体" w:hAnsi="宋体" w:cs="宋体"/>
          <w:bCs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</w:rPr>
        <w:t>（一）地点：武汉市财政学校总务科（汉阳区汉阳大道790号）</w:t>
      </w:r>
    </w:p>
    <w:p>
      <w:pPr>
        <w:widowControl/>
        <w:spacing w:before="100" w:beforeAutospacing="1" w:after="100" w:afterAutospacing="1" w:line="460" w:lineRule="exact"/>
        <w:contextualSpacing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（二）时间：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2020年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24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日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10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时</w:t>
      </w:r>
      <w:r>
        <w:rPr>
          <w:rFonts w:hint="eastAsia" w:ascii="宋体" w:hAnsi="宋体" w:cs="宋体"/>
          <w:bCs/>
          <w:color w:val="auto"/>
          <w:kern w:val="0"/>
          <w:sz w:val="24"/>
          <w:lang w:val="en-US" w:eastAsia="zh-CN" w:bidi="ar"/>
        </w:rPr>
        <w:t>30</w:t>
      </w:r>
      <w:r>
        <w:rPr>
          <w:rFonts w:hint="eastAsia" w:ascii="宋体" w:hAnsi="宋体" w:cs="宋体"/>
          <w:bCs/>
          <w:color w:val="auto"/>
          <w:kern w:val="0"/>
          <w:sz w:val="24"/>
          <w:lang w:bidi="ar"/>
        </w:rPr>
        <w:t>分（北京时间）</w:t>
      </w:r>
    </w:p>
    <w:p>
      <w:pPr>
        <w:spacing w:before="100" w:beforeAutospacing="1" w:after="100" w:afterAutospacing="1" w:line="460" w:lineRule="exact"/>
        <w:ind w:firstLine="480" w:firstLineChars="200"/>
        <w:contextualSpacing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届时敬请参加</w:t>
      </w:r>
      <w:r>
        <w:rPr>
          <w:rFonts w:hint="eastAsia" w:ascii="宋体" w:hAnsi="宋体" w:cs="宋体"/>
          <w:color w:val="auto"/>
          <w:kern w:val="0"/>
          <w:sz w:val="24"/>
        </w:rPr>
        <w:t>谈判</w:t>
      </w:r>
      <w:r>
        <w:rPr>
          <w:rFonts w:ascii="宋体" w:hAnsi="宋体" w:cs="宋体"/>
          <w:color w:val="auto"/>
          <w:kern w:val="0"/>
          <w:sz w:val="24"/>
        </w:rPr>
        <w:t>的代表凭法定代表人身份证明书及法定代表人身份证原件，或法定代表人授权书及受托人身份证原件出席</w:t>
      </w:r>
      <w:r>
        <w:rPr>
          <w:rFonts w:hint="eastAsia" w:ascii="宋体" w:hAnsi="宋体" w:cs="宋体"/>
          <w:color w:val="auto"/>
          <w:kern w:val="0"/>
          <w:sz w:val="24"/>
        </w:rPr>
        <w:t>谈判</w:t>
      </w:r>
      <w:r>
        <w:rPr>
          <w:rFonts w:ascii="宋体" w:hAnsi="宋体" w:cs="宋体"/>
          <w:color w:val="auto"/>
          <w:kern w:val="0"/>
          <w:sz w:val="24"/>
        </w:rPr>
        <w:t>仪式。</w:t>
      </w:r>
    </w:p>
    <w:p>
      <w:pPr>
        <w:spacing w:before="100" w:beforeAutospacing="1" w:after="100" w:afterAutospacing="1" w:line="460" w:lineRule="exact"/>
        <w:contextualSpacing/>
        <w:rPr>
          <w:rFonts w:hint="eastAsia" w:ascii="宋体" w:hAnsi="宋体"/>
          <w:b/>
          <w:color w:val="auto"/>
          <w:sz w:val="24"/>
        </w:rPr>
      </w:pPr>
      <w:bookmarkStart w:id="5" w:name="_Toc11786"/>
      <w:bookmarkStart w:id="6" w:name="_Toc381602687"/>
      <w:r>
        <w:rPr>
          <w:rFonts w:hint="eastAsia" w:ascii="宋体" w:hAnsi="宋体"/>
          <w:b/>
          <w:color w:val="auto"/>
          <w:sz w:val="24"/>
        </w:rPr>
        <w:t>六、信息发布媒体及公告期限</w:t>
      </w:r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（一）发布媒体：武汉市财政学校官网(https://www.whsczxx.com)</w:t>
      </w:r>
    </w:p>
    <w:p>
      <w:pPr>
        <w:spacing w:before="100" w:beforeAutospacing="1" w:after="100" w:afterAutospacing="1" w:line="460" w:lineRule="exact"/>
        <w:ind w:firstLine="240" w:firstLineChars="100"/>
        <w:contextualSpacing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（二）公告期限：</w:t>
      </w:r>
      <w:r>
        <w:rPr>
          <w:rFonts w:hint="eastAsia" w:ascii="宋体" w:hAnsi="宋体"/>
          <w:color w:val="auto"/>
          <w:sz w:val="24"/>
          <w:u w:val="single"/>
        </w:rPr>
        <w:t xml:space="preserve">  3  </w:t>
      </w:r>
      <w:r>
        <w:rPr>
          <w:rFonts w:hint="eastAsia" w:ascii="宋体" w:hAnsi="宋体"/>
          <w:color w:val="auto"/>
          <w:sz w:val="24"/>
        </w:rPr>
        <w:t>个工作日</w:t>
      </w:r>
    </w:p>
    <w:p>
      <w:pPr>
        <w:widowControl/>
        <w:spacing w:before="100" w:beforeAutospacing="1" w:after="100" w:afterAutospacing="1" w:line="460" w:lineRule="exact"/>
        <w:contextualSpacing/>
        <w:jc w:val="left"/>
        <w:outlineLvl w:val="2"/>
        <w:rPr>
          <w:rFonts w:ascii="宋体" w:hAnsi="宋体" w:cs="宋体"/>
          <w:b/>
          <w:bCs/>
          <w:color w:val="auto"/>
          <w:kern w:val="0"/>
          <w:sz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七</w:t>
      </w:r>
      <w:r>
        <w:rPr>
          <w:rFonts w:ascii="宋体" w:hAnsi="宋体" w:cs="宋体"/>
          <w:b/>
          <w:bCs/>
          <w:color w:val="auto"/>
          <w:kern w:val="0"/>
          <w:sz w:val="24"/>
        </w:rPr>
        <w:t>、联系事项</w:t>
      </w:r>
      <w:bookmarkEnd w:id="5"/>
      <w:bookmarkEnd w:id="6"/>
    </w:p>
    <w:p>
      <w:pPr>
        <w:widowControl/>
        <w:spacing w:before="100" w:beforeAutospacing="1" w:after="100" w:afterAutospacing="1" w:line="460" w:lineRule="exact"/>
        <w:ind w:firstLine="424" w:firstLineChars="177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采购单位</w:t>
      </w:r>
      <w:r>
        <w:rPr>
          <w:rFonts w:ascii="宋体" w:hAnsi="宋体" w:cs="宋体"/>
          <w:color w:val="auto"/>
          <w:kern w:val="0"/>
          <w:sz w:val="24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武汉市财政学校</w:t>
      </w:r>
    </w:p>
    <w:p>
      <w:pPr>
        <w:widowControl/>
        <w:spacing w:before="100" w:beforeAutospacing="1" w:after="100" w:afterAutospacing="1" w:line="460" w:lineRule="exact"/>
        <w:ind w:firstLine="424" w:firstLineChars="177"/>
        <w:contextualSpacing/>
        <w:jc w:val="lef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地址：武汉市汉阳区汉阳大道790号</w:t>
      </w:r>
    </w:p>
    <w:p>
      <w:pPr>
        <w:widowControl/>
        <w:spacing w:before="100" w:beforeAutospacing="1" w:after="100" w:afterAutospacing="1" w:line="460" w:lineRule="exact"/>
        <w:ind w:firstLine="424" w:firstLineChars="177"/>
        <w:contextualSpacing/>
        <w:jc w:val="left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ascii="宋体" w:hAnsi="宋体"/>
          <w:color w:val="auto"/>
          <w:kern w:val="0"/>
          <w:sz w:val="24"/>
        </w:rPr>
        <w:t>联系人</w:t>
      </w:r>
      <w:r>
        <w:rPr>
          <w:rFonts w:hint="eastAsia" w:ascii="宋体" w:hAnsi="宋体"/>
          <w:color w:val="auto"/>
          <w:kern w:val="0"/>
          <w:sz w:val="24"/>
        </w:rPr>
        <w:t xml:space="preserve">：肖波      </w:t>
      </w:r>
      <w:r>
        <w:rPr>
          <w:rFonts w:ascii="宋体" w:hAnsi="宋体" w:cs="宋体"/>
          <w:color w:val="auto"/>
          <w:kern w:val="0"/>
          <w:sz w:val="24"/>
        </w:rPr>
        <w:t>联系电话：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027-</w:t>
      </w:r>
      <w:r>
        <w:rPr>
          <w:rFonts w:hint="eastAsia" w:ascii="宋体" w:hAnsi="宋体" w:cs="宋体"/>
          <w:color w:val="auto"/>
          <w:kern w:val="0"/>
          <w:sz w:val="24"/>
        </w:rPr>
        <w:t>84551463</w:t>
      </w:r>
    </w:p>
    <w:p>
      <w:pPr>
        <w:jc w:val="right"/>
        <w:rPr>
          <w:rFonts w:hint="eastAsia" w:ascii="宋体" w:hAnsi="宋体" w:cs="宋体"/>
          <w:color w:val="auto"/>
          <w:kern w:val="0"/>
          <w:sz w:val="24"/>
        </w:rPr>
      </w:pPr>
    </w:p>
    <w:p>
      <w:pPr>
        <w:jc w:val="right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武汉市财政学校</w:t>
      </w:r>
    </w:p>
    <w:p>
      <w:pPr>
        <w:jc w:val="right"/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2020年8月13日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69A4"/>
    <w:rsid w:val="410569A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2020-08-13T02:15:00Z</dcterms:created>
  <dc:creator>pluto。</dc:creator>
  <cp:lastModifiedBy>pluto。</cp:lastModifiedBy>
  <dcterms:modified xsi:type="dcterms:W3CDTF">2020-08-13T02:16:37Z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